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0B" w:rsidRPr="00135D0B" w:rsidRDefault="00B7791A" w:rsidP="00135D0B">
      <w:pPr>
        <w:rPr>
          <w:b/>
          <w:bCs/>
        </w:rPr>
      </w:pPr>
      <w:r>
        <w:rPr>
          <w:rFonts w:hint="cs"/>
          <w:b/>
          <w:bCs/>
          <w:rtl/>
        </w:rPr>
        <w:t>قرارداد</w:t>
      </w:r>
      <w:r w:rsidR="00135D0B" w:rsidRPr="00135D0B">
        <w:rPr>
          <w:b/>
          <w:bCs/>
          <w:rtl/>
        </w:rPr>
        <w:t xml:space="preserve"> خرید کالا (قیمت قطعی - ویژه معاملات متوسط)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کارفرما (خریدار)</w:t>
      </w:r>
      <w:r w:rsidRPr="00135D0B">
        <w:rPr>
          <w:b/>
          <w:bCs/>
        </w:rPr>
        <w:t>:</w:t>
      </w:r>
    </w:p>
    <w:p w:rsidR="00135D0B" w:rsidRPr="00135D0B" w:rsidRDefault="00135D0B" w:rsidP="00135D0B">
      <w:r w:rsidRPr="00135D0B">
        <w:rPr>
          <w:rtl/>
        </w:rPr>
        <w:t>شرکت ملی گاز ایران - شرکت منطقه سه عملیات انتقال گاز (سهامی خاص) به شماره ثبت ۱۴۹۰۲۷، شناسه ملی ۱۰۱۰۱۹۱۸۸۱۳، شماره اقتصادی ۴۱۱۵۷۸۸۱۹۹۴ به نشانی: استان تهران، باقرشهر، بلوار فلسطین، بلوار سفیر امید، جاده نیروگاه، منطقه سه عملیات انتقال گاز، صندوق پستی: ۱۸۷۳۵۴۱۷۱، کد پستی: ۱۸۷۹۹۴۳۳۹۳، تلفن: ۰۲۱-۵۱۰۶۲۲۹۶ به نمایندگی آقای ......................... به عنوان خریدار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تأمین‌کننده (فروشنده)</w:t>
      </w:r>
      <w:r w:rsidRPr="00135D0B">
        <w:rPr>
          <w:b/>
          <w:bCs/>
        </w:rPr>
        <w:t>:</w:t>
      </w:r>
    </w:p>
    <w:p w:rsidR="00135D0B" w:rsidRPr="00135D0B" w:rsidRDefault="00135D0B" w:rsidP="00135D0B">
      <w:r w:rsidRPr="00135D0B">
        <w:rPr>
          <w:rtl/>
        </w:rPr>
        <w:t>شرکت/فروشگاه ......................... به مدیریت آقای ......................... به شماره ثبت/ملی ......................... به نشانی ......................................................................... تلفن</w:t>
      </w:r>
      <w:r w:rsidRPr="00135D0B">
        <w:t xml:space="preserve"> ......................... </w:t>
      </w:r>
    </w:p>
    <w:p w:rsidR="00135D0B" w:rsidRPr="00135D0B" w:rsidRDefault="00135D0B" w:rsidP="00B7791A">
      <w:r w:rsidRPr="00135D0B">
        <w:rPr>
          <w:rtl/>
        </w:rPr>
        <w:t xml:space="preserve">این </w:t>
      </w:r>
      <w:r w:rsidR="00B7791A">
        <w:rPr>
          <w:rFonts w:hint="cs"/>
          <w:rtl/>
        </w:rPr>
        <w:t>قرارداد</w:t>
      </w:r>
      <w:r w:rsidRPr="00135D0B">
        <w:rPr>
          <w:rtl/>
        </w:rPr>
        <w:t xml:space="preserve"> بر اساس صورت‌جلسه معامله متوسط / استعلام بهاء شماره ......................... مورخ ......................... تنظیم و برای طرفین لازم‌الاجرا است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۱- موضوع قرارداد</w:t>
      </w:r>
    </w:p>
    <w:p w:rsidR="00135D0B" w:rsidRPr="00135D0B" w:rsidRDefault="00135D0B" w:rsidP="00135D0B">
      <w:r w:rsidRPr="00135D0B">
        <w:rPr>
          <w:rtl/>
        </w:rPr>
        <w:t>عبارت است از تامین، خرید، بسته‌بندی استاندارد، بارگیری، حمل و تحویل قطعی اقلام و تجهیزات صنعتی/مصرفی مندرج در جدول مشخصات فنی (پیوست شماره ۱) کاملاً مطابق با استانداردهای مصوب شرکت ملی گاز ایران، مشخصات مندرج در پیشنهاد فنی ممهور فروشنده، الزامات بهره‌وری انرژی و بر اساس برندهای مورد تایید</w:t>
      </w:r>
      <w:r w:rsidRPr="00135D0B">
        <w:t xml:space="preserve"> (AVL) </w:t>
      </w:r>
      <w:r w:rsidRPr="00135D0B">
        <w:rPr>
          <w:rtl/>
        </w:rPr>
        <w:t>کارفرما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۲- مبلغ قطعی قرارداد و شرایط پرداخت</w:t>
      </w:r>
    </w:p>
    <w:p w:rsidR="00135D0B" w:rsidRPr="00135D0B" w:rsidRDefault="00135D0B" w:rsidP="00135D0B">
      <w:r w:rsidRPr="00135D0B">
        <w:rPr>
          <w:b/>
          <w:bCs/>
          <w:rtl/>
        </w:rPr>
        <w:t>۲-۱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مبلغ قرارداد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مبلغ کل این قرارداد (به حروف): ............................................................. ریال و (به عدد): ............................................. ریال است</w:t>
      </w:r>
      <w:r w:rsidRPr="00135D0B">
        <w:t xml:space="preserve">. </w:t>
      </w:r>
      <w:r w:rsidRPr="00135D0B">
        <w:rPr>
          <w:rtl/>
        </w:rPr>
        <w:t>قیمت‌های فوق به صورت ریالی شامل قیمت واحد و کل برای هر قلم است</w:t>
      </w:r>
      <w:r w:rsidRPr="00135D0B">
        <w:t xml:space="preserve">. </w:t>
      </w:r>
      <w:r w:rsidRPr="00135D0B">
        <w:rPr>
          <w:b/>
          <w:bCs/>
          <w:rtl/>
        </w:rPr>
        <w:t>۲-۲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قطعیت بهاء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قیمت مندرج در این قرارداد کاملاً قطعی، ثابت و غیرقابل تغییر بوده و تحت هیچ عنوان اعم از نوسانات نرخ ارز، تحریم، تورم، افزایش هزینه دستمزد یا مواد اولیه، مشمول هیچ‌گونه تعدیل، مابه‌التفاوت یا بازنگری قیمت پس از مهلت پیشنهاد نخواهد بود</w:t>
      </w:r>
      <w:r w:rsidRPr="00135D0B">
        <w:t xml:space="preserve">. </w:t>
      </w:r>
      <w:r w:rsidRPr="00135D0B">
        <w:rPr>
          <w:b/>
          <w:bCs/>
          <w:rtl/>
        </w:rPr>
        <w:t>۲-۳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شیوه پرداخت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 xml:space="preserve">تسویه حساب به صورت </w:t>
      </w:r>
      <w:r w:rsidRPr="00135D0B">
        <w:rPr>
          <w:b/>
          <w:bCs/>
          <w:rtl/>
        </w:rPr>
        <w:t>نقدی ۶۰ روز کاری پس از تحویل قطعی اقلام</w:t>
      </w:r>
      <w:r w:rsidRPr="00135D0B">
        <w:rPr>
          <w:rtl/>
        </w:rPr>
        <w:t>، تأیید کمی و کیفی توسط واحد ذی‌ربط کارفرما و صدور قبض رسید انبار خریدار صورت می‌پذیرد</w:t>
      </w:r>
      <w:r w:rsidRPr="00135D0B">
        <w:t xml:space="preserve">. </w:t>
      </w:r>
      <w:r w:rsidRPr="00135D0B">
        <w:rPr>
          <w:b/>
          <w:bCs/>
          <w:rtl/>
        </w:rPr>
        <w:t>۲-۴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الزامات سامانه مودیان و مالیات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 xml:space="preserve">فروشنده مکلف است صورت‌حساب الکترونیکی (نوع اول یا دوم) را با روش </w:t>
      </w:r>
      <w:r w:rsidRPr="00135D0B">
        <w:rPr>
          <w:b/>
          <w:bCs/>
          <w:rtl/>
        </w:rPr>
        <w:t>تسویه نقدی</w:t>
      </w:r>
      <w:r w:rsidRPr="00135D0B">
        <w:rPr>
          <w:rtl/>
        </w:rPr>
        <w:t xml:space="preserve"> و </w:t>
      </w:r>
      <w:r w:rsidRPr="00135D0B">
        <w:rPr>
          <w:b/>
          <w:bCs/>
          <w:rtl/>
        </w:rPr>
        <w:t>کد شعبه ۰۰۰۹</w:t>
      </w:r>
      <w:r w:rsidRPr="00135D0B">
        <w:rPr>
          <w:rtl/>
        </w:rPr>
        <w:t xml:space="preserve"> در سامانه مودیان</w:t>
      </w:r>
      <w:r w:rsidRPr="00135D0B">
        <w:t xml:space="preserve"> (my.tax.gov.ir) </w:t>
      </w:r>
      <w:r w:rsidRPr="00135D0B">
        <w:rPr>
          <w:rtl/>
        </w:rPr>
        <w:t>ثبت نماید</w:t>
      </w:r>
      <w:r w:rsidRPr="00135D0B">
        <w:t xml:space="preserve">. </w:t>
      </w:r>
      <w:r w:rsidRPr="00135D0B">
        <w:rPr>
          <w:rtl/>
        </w:rPr>
        <w:t>صورت‌حساب باید دارای شناسه یکتای حافظه مالیاتی و شناسه کالا/خدمات باشد</w:t>
      </w:r>
      <w:r w:rsidRPr="00135D0B">
        <w:t xml:space="preserve">. </w:t>
      </w:r>
      <w:r w:rsidRPr="00135D0B">
        <w:rPr>
          <w:rtl/>
        </w:rPr>
        <w:t>همچنین ارائه گواهی مفاصا حساب مالیاتی پس از تسویه الزامی است</w:t>
      </w:r>
      <w:r w:rsidRPr="00135D0B">
        <w:t xml:space="preserve">. </w:t>
      </w:r>
      <w:r w:rsidRPr="00135D0B">
        <w:rPr>
          <w:rtl/>
        </w:rPr>
        <w:t>عدم رعایت این بند موجب فسخ قرارداد خواهد شد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۳- مدت، محل تحویل و وجه‌التزام تأخیر</w:t>
      </w:r>
    </w:p>
    <w:p w:rsidR="00135D0B" w:rsidRPr="00135D0B" w:rsidRDefault="00135D0B" w:rsidP="00135D0B">
      <w:r w:rsidRPr="00135D0B">
        <w:rPr>
          <w:b/>
          <w:bCs/>
          <w:rtl/>
        </w:rPr>
        <w:t>۳-۱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مدت قرارداد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فروشنده متعهد است موضوع قرارداد را حداکثر ظرف مدت ............ روز کاری از تاریخ ابلاغ قرارداد و دقیقاً در تاریخ مشخص‌شده در پیشنهاد فنی خود یعنی مورخ ......................... تحویل نماید</w:t>
      </w:r>
      <w:r w:rsidRPr="00135D0B">
        <w:t xml:space="preserve">. </w:t>
      </w:r>
      <w:r w:rsidRPr="00135D0B">
        <w:rPr>
          <w:b/>
          <w:bCs/>
          <w:rtl/>
        </w:rPr>
        <w:t>۳-۲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محل و شرایط تحویل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محل تحویل کالا به صورت بسته بندی شده و بارگیری شده روی وسیله نقلیه فروشنده، واقع در: «تهران، باقرشهر، بلوار فلسطین، بلوار سفیر امید، جاده نیروگاه، انبار منطقه سه عملیات انتقال گاز» می‌باشد</w:t>
      </w:r>
      <w:r w:rsidRPr="00135D0B">
        <w:t xml:space="preserve">. </w:t>
      </w:r>
      <w:r w:rsidRPr="00135D0B">
        <w:rPr>
          <w:rtl/>
        </w:rPr>
        <w:t>مسئولیت و هزینه بسته‌بندی، بارگیری، بیمه حمل و کرایه حمل تا محل تحویل کلاً بر عهده فروشنده است و تخلیه در انبار بر عهده خریدار می‌باشد</w:t>
      </w:r>
      <w:r w:rsidRPr="00135D0B">
        <w:t xml:space="preserve">. </w:t>
      </w:r>
      <w:r w:rsidRPr="00135D0B">
        <w:rPr>
          <w:b/>
          <w:bCs/>
          <w:rtl/>
        </w:rPr>
        <w:t>۳-۳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خسارت تأخیر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در صورت تأخیر غیرموجه فروشنده در تحویل کالا، به ازای هر روز تأخیر، جریمه‌ای معادل ............ درصد مبلغ کل قرارداد کسر می‌شود</w:t>
      </w:r>
      <w:r w:rsidRPr="00135D0B">
        <w:t xml:space="preserve">. </w:t>
      </w:r>
      <w:r w:rsidRPr="00135D0B">
        <w:rPr>
          <w:rtl/>
        </w:rPr>
        <w:t>تأخیر بیش از ............ روز به کارفرما حق فسخ یک‌جانبه قرارداد و ضبط تضامین را می‌دهد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۴- اصالت کالا، الزامات انرژی و کنترل کیفیت</w:t>
      </w:r>
    </w:p>
    <w:p w:rsidR="00135D0B" w:rsidRPr="00135D0B" w:rsidRDefault="00135D0B" w:rsidP="00B7791A">
      <w:r w:rsidRPr="00135D0B">
        <w:rPr>
          <w:b/>
          <w:bCs/>
          <w:rtl/>
        </w:rPr>
        <w:t>۴-۱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اولویت کیفیت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در این معامله، انطباق کامل فنی، معیارهای بهره‌وری انرژی و اصالت کالا بر قیمت ارجحیت مطلق دارد</w:t>
      </w:r>
      <w:r w:rsidRPr="00135D0B">
        <w:t xml:space="preserve">. </w:t>
      </w:r>
      <w:r w:rsidRPr="00135D0B">
        <w:rPr>
          <w:b/>
          <w:bCs/>
          <w:rtl/>
        </w:rPr>
        <w:t>۴-۲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الزامات بهره‌وری انرژی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کلیه تجهیزات انرژی‌بر باید دارای برچسب انرژی معتبر</w:t>
      </w:r>
      <w:r w:rsidRPr="00135D0B">
        <w:t xml:space="preserve"> (</w:t>
      </w:r>
      <w:r w:rsidRPr="00135D0B">
        <w:rPr>
          <w:rtl/>
        </w:rPr>
        <w:t>ترجیحاً رتبه</w:t>
      </w:r>
      <w:r w:rsidRPr="00135D0B">
        <w:t xml:space="preserve"> A </w:t>
      </w:r>
      <w:r w:rsidRPr="00135D0B">
        <w:rPr>
          <w:rtl/>
        </w:rPr>
        <w:t>یا بالاتر بر اساس استاندارد</w:t>
      </w:r>
      <w:r w:rsidRPr="00135D0B">
        <w:t xml:space="preserve"> ISIRI 6301 </w:t>
      </w:r>
      <w:r w:rsidRPr="00135D0B">
        <w:rPr>
          <w:rtl/>
        </w:rPr>
        <w:t>یا استانداردهای بین‌المللی</w:t>
      </w:r>
      <w:r w:rsidRPr="00135D0B">
        <w:t xml:space="preserve">) </w:t>
      </w:r>
      <w:r w:rsidRPr="00135D0B">
        <w:rPr>
          <w:rtl/>
        </w:rPr>
        <w:t>باشند</w:t>
      </w:r>
      <w:r w:rsidRPr="00135D0B">
        <w:t xml:space="preserve">. </w:t>
      </w:r>
      <w:r w:rsidRPr="00135D0B">
        <w:rPr>
          <w:rtl/>
        </w:rPr>
        <w:t>کالاهای فاقد برچسب انرژی یا دارای رتبه کمتر از</w:t>
      </w:r>
      <w:r w:rsidRPr="00135D0B">
        <w:t xml:space="preserve"> C </w:t>
      </w:r>
      <w:r w:rsidRPr="00135D0B">
        <w:rPr>
          <w:rtl/>
        </w:rPr>
        <w:t>مردود فنی بوده و تحویل گرفته نمی‌شوند</w:t>
      </w:r>
      <w:r w:rsidRPr="00135D0B">
        <w:t xml:space="preserve">. </w:t>
      </w:r>
      <w:r w:rsidRPr="00135D0B">
        <w:rPr>
          <w:rtl/>
        </w:rPr>
        <w:t>فروشنده ملزم به ارائه گزارش تست بهره‌وری از آزمایشگاه‌های مورد تایید سازمان استاندارد/سابا می‌باشد</w:t>
      </w:r>
      <w:r w:rsidRPr="00135D0B">
        <w:t xml:space="preserve">. </w:t>
      </w:r>
      <w:r w:rsidRPr="00135D0B">
        <w:rPr>
          <w:b/>
          <w:bCs/>
          <w:rtl/>
        </w:rPr>
        <w:t>۴-۳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جلوگیری از کالای قاچاق (برای اقلام خارجی)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فروشنده موظف به ارائه گواهی مبدأ معتبر، گواهی اصالت سازنده اصلی، کپی اظهارنامه گمرکی</w:t>
      </w:r>
      <w:r w:rsidRPr="00135D0B">
        <w:t xml:space="preserve"> </w:t>
      </w:r>
      <w:r w:rsidR="00B7791A">
        <w:t>)</w:t>
      </w:r>
      <w:r w:rsidRPr="00135D0B">
        <w:rPr>
          <w:rtl/>
        </w:rPr>
        <w:t>شامل شماره پروانه، تاریخ ترخیص و کد رهگیری</w:t>
      </w:r>
      <w:r w:rsidRPr="00135D0B">
        <w:t xml:space="preserve"> IRN </w:t>
      </w:r>
      <w:r w:rsidRPr="00135D0B">
        <w:rPr>
          <w:rtl/>
        </w:rPr>
        <w:t>سامانه جامع تجارت</w:t>
      </w:r>
      <w:r w:rsidR="00B7791A">
        <w:t>(</w:t>
      </w:r>
      <w:r w:rsidRPr="00135D0B">
        <w:t xml:space="preserve"> </w:t>
      </w:r>
      <w:r w:rsidRPr="00135D0B">
        <w:rPr>
          <w:rtl/>
        </w:rPr>
        <w:t>و اسناد زنجیره تأمین می‌باشد</w:t>
      </w:r>
      <w:r w:rsidRPr="00135D0B">
        <w:t xml:space="preserve">. </w:t>
      </w:r>
      <w:r w:rsidRPr="00135D0B">
        <w:rPr>
          <w:rtl/>
        </w:rPr>
        <w:t>برای اقلام حساس الصاق برچسب اصالت</w:t>
      </w:r>
      <w:r w:rsidRPr="00135D0B">
        <w:t xml:space="preserve"> </w:t>
      </w:r>
      <w:r w:rsidR="00B7791A">
        <w:t>)</w:t>
      </w:r>
      <w:r w:rsidRPr="00135D0B">
        <w:rPr>
          <w:rtl/>
        </w:rPr>
        <w:t>بارکد یا</w:t>
      </w:r>
      <w:r w:rsidRPr="00135D0B">
        <w:t xml:space="preserve"> QR </w:t>
      </w:r>
      <w:r w:rsidRPr="00135D0B">
        <w:rPr>
          <w:rtl/>
        </w:rPr>
        <w:t>کد</w:t>
      </w:r>
      <w:r w:rsidR="00B7791A">
        <w:t>(</w:t>
      </w:r>
      <w:r w:rsidRPr="00135D0B">
        <w:t xml:space="preserve"> </w:t>
      </w:r>
      <w:r w:rsidRPr="00135D0B">
        <w:rPr>
          <w:rtl/>
        </w:rPr>
        <w:t>الزامی است</w:t>
      </w:r>
      <w:r w:rsidRPr="00135D0B">
        <w:t xml:space="preserve">. </w:t>
      </w:r>
      <w:r w:rsidRPr="00135D0B">
        <w:rPr>
          <w:rtl/>
        </w:rPr>
        <w:t xml:space="preserve">در صورت اثبات قاچاق بودن </w:t>
      </w:r>
      <w:r w:rsidRPr="00135D0B">
        <w:rPr>
          <w:rtl/>
        </w:rPr>
        <w:lastRenderedPageBreak/>
        <w:t xml:space="preserve">کالا، جریمه‌ای معادل </w:t>
      </w:r>
      <w:r w:rsidRPr="00135D0B">
        <w:rPr>
          <w:b/>
          <w:bCs/>
          <w:rtl/>
        </w:rPr>
        <w:t>۳</w:t>
      </w:r>
      <w:r w:rsidRPr="00135D0B">
        <w:rPr>
          <w:b/>
          <w:bCs/>
        </w:rPr>
        <w:t xml:space="preserve"> </w:t>
      </w:r>
      <w:r w:rsidRPr="00135D0B">
        <w:rPr>
          <w:b/>
          <w:bCs/>
          <w:rtl/>
        </w:rPr>
        <w:t>برابر ارزش کالا</w:t>
      </w:r>
      <w:r w:rsidRPr="00135D0B">
        <w:rPr>
          <w:rtl/>
        </w:rPr>
        <w:t xml:space="preserve"> اعمال، قرارداد فسخ و فروشنده وارد لیست سیاه خواهد شد</w:t>
      </w:r>
      <w:r w:rsidRPr="00135D0B">
        <w:t xml:space="preserve">. </w:t>
      </w:r>
      <w:r w:rsidRPr="00135D0B">
        <w:rPr>
          <w:b/>
          <w:bCs/>
          <w:rtl/>
        </w:rPr>
        <w:t>۴-۴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بازرسی فنی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کارفرما حق دارد بازرسی‌های تصادفی یا برنامه‌ریزی شده در محل تولید یا انبار فروشنده انجام دهد</w:t>
      </w:r>
      <w:r w:rsidRPr="00135D0B">
        <w:t xml:space="preserve">. </w:t>
      </w:r>
      <w:r w:rsidRPr="00135D0B">
        <w:rPr>
          <w:rtl/>
        </w:rPr>
        <w:t>هزینه بازرسی توسط شرکت‌های معتبر</w:t>
      </w:r>
      <w:r w:rsidRPr="00135D0B">
        <w:t xml:space="preserve"> (</w:t>
      </w:r>
      <w:r w:rsidRPr="00135D0B">
        <w:rPr>
          <w:rtl/>
        </w:rPr>
        <w:t>مانند</w:t>
      </w:r>
      <w:r w:rsidRPr="00135D0B">
        <w:t xml:space="preserve"> SGS) </w:t>
      </w:r>
      <w:r w:rsidRPr="00135D0B">
        <w:rPr>
          <w:rtl/>
        </w:rPr>
        <w:t>بر عهده فروشنده است</w:t>
      </w:r>
      <w:r w:rsidRPr="00135D0B">
        <w:t xml:space="preserve">. </w:t>
      </w:r>
      <w:r w:rsidRPr="00135D0B">
        <w:rPr>
          <w:rtl/>
        </w:rPr>
        <w:t>در صورت عدم انطباق کالا با استانداردها، محموله تماماً مردود گردیده و فروشنده ضامن جبران خسارت است</w:t>
      </w:r>
      <w:r w:rsidRPr="00135D0B">
        <w:t xml:space="preserve">. </w:t>
      </w:r>
      <w:r w:rsidRPr="00135D0B">
        <w:rPr>
          <w:rtl/>
        </w:rPr>
        <w:t>برای اقلام شیمیایی، ارائه برگه</w:t>
      </w:r>
      <w:r w:rsidRPr="00135D0B">
        <w:t xml:space="preserve"> MSDS </w:t>
      </w:r>
      <w:r w:rsidRPr="00135D0B">
        <w:rPr>
          <w:rtl/>
        </w:rPr>
        <w:t>الزامی است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۵- تضامین حسن انجام تعهدات و گارانتی</w:t>
      </w:r>
    </w:p>
    <w:p w:rsidR="00135D0B" w:rsidRPr="00135D0B" w:rsidRDefault="00135D0B" w:rsidP="00B7791A">
      <w:r w:rsidRPr="00135D0B">
        <w:rPr>
          <w:b/>
          <w:bCs/>
          <w:rtl/>
        </w:rPr>
        <w:t>۵-۱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تضمین قرارداد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فروشنده موظف است همزمان با امضای قرارداد، ضمانت‌نامه بانکی معتبر</w:t>
      </w:r>
      <w:r w:rsidR="00B7791A">
        <w:rPr>
          <w:rFonts w:hint="cs"/>
          <w:rtl/>
        </w:rPr>
        <w:t xml:space="preserve"> </w:t>
      </w:r>
      <w:bookmarkStart w:id="0" w:name="_GoBack"/>
      <w:bookmarkEnd w:id="0"/>
      <w:r w:rsidRPr="00135D0B">
        <w:rPr>
          <w:rtl/>
        </w:rPr>
        <w:t>معادل ۱۰ درصد کل قرارداد به عنوان تضمین حسن انجام تعهدات به کارفرما تسلیم نماید</w:t>
      </w:r>
      <w:r w:rsidRPr="00135D0B">
        <w:t xml:space="preserve">. </w:t>
      </w:r>
      <w:r w:rsidRPr="00135D0B">
        <w:rPr>
          <w:b/>
          <w:bCs/>
          <w:rtl/>
        </w:rPr>
        <w:t>۵-۲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دوره ضمانت (گارانتی)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دوره گارانتی اقلام از تاریخ تحویل قطعی و صدور رسید انبار کارفرما به مدت ............ ماه شمسی بر اساس پیشنهاد فروشنده خواهد بود</w:t>
      </w:r>
      <w:r w:rsidRPr="00135D0B">
        <w:t xml:space="preserve">. </w:t>
      </w:r>
      <w:r w:rsidRPr="00135D0B">
        <w:rPr>
          <w:rtl/>
        </w:rPr>
        <w:t>نصب، راه‌اندازی، آموزش و خدمات پس از فروش (حسب مورد) با پوشش بیمه تمام خطر بر عهده فروشنده است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۶- الزامات عمومی مدیریت</w:t>
      </w:r>
      <w:r w:rsidRPr="00135D0B">
        <w:rPr>
          <w:b/>
          <w:bCs/>
        </w:rPr>
        <w:t xml:space="preserve"> HSE </w:t>
      </w:r>
      <w:r w:rsidRPr="00135D0B">
        <w:rPr>
          <w:b/>
          <w:bCs/>
          <w:rtl/>
        </w:rPr>
        <w:t>و بسته‌بندی</w:t>
      </w:r>
    </w:p>
    <w:p w:rsidR="00135D0B" w:rsidRPr="00135D0B" w:rsidRDefault="00135D0B" w:rsidP="00135D0B">
      <w:r w:rsidRPr="00135D0B">
        <w:rPr>
          <w:b/>
          <w:bCs/>
          <w:rtl/>
        </w:rPr>
        <w:t>۶-۱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ضوابط ایمنی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فروشنده مکلف به رعایت کامل ضوابط، دستورالعمل‌ها و رویه‌های عمومی مدیریت</w:t>
      </w:r>
      <w:r w:rsidRPr="00135D0B">
        <w:t xml:space="preserve"> HSE </w:t>
      </w:r>
      <w:r w:rsidRPr="00135D0B">
        <w:rPr>
          <w:rtl/>
        </w:rPr>
        <w:t>وزارت نفت در مراحل بسته‌بندی، بارگیری و حمل کالا است</w:t>
      </w:r>
      <w:r w:rsidRPr="00135D0B">
        <w:t xml:space="preserve">. </w:t>
      </w:r>
      <w:r w:rsidRPr="00135D0B">
        <w:rPr>
          <w:rtl/>
        </w:rPr>
        <w:t>تأمین هرگونه لوازم حفاظت فردی</w:t>
      </w:r>
      <w:r w:rsidRPr="00135D0B">
        <w:t xml:space="preserve"> (PPE) </w:t>
      </w:r>
      <w:r w:rsidRPr="00135D0B">
        <w:rPr>
          <w:rtl/>
        </w:rPr>
        <w:t>برای پرسنلِ حمل بر عهده فروشنده است</w:t>
      </w:r>
      <w:r w:rsidRPr="00135D0B">
        <w:t xml:space="preserve">. </w:t>
      </w:r>
      <w:r w:rsidRPr="00135D0B">
        <w:rPr>
          <w:b/>
          <w:bCs/>
          <w:rtl/>
        </w:rPr>
        <w:t>۶-۲</w:t>
      </w:r>
      <w:r w:rsidRPr="00135D0B">
        <w:rPr>
          <w:b/>
          <w:bCs/>
        </w:rPr>
        <w:t xml:space="preserve">- </w:t>
      </w:r>
      <w:r w:rsidRPr="00135D0B">
        <w:rPr>
          <w:b/>
          <w:bCs/>
          <w:rtl/>
        </w:rPr>
        <w:t>بسته‌بندی و محیط زیست</w:t>
      </w:r>
      <w:r w:rsidRPr="00135D0B">
        <w:rPr>
          <w:b/>
          <w:bCs/>
        </w:rPr>
        <w:t>:</w:t>
      </w:r>
      <w:r w:rsidRPr="00135D0B">
        <w:t xml:space="preserve"> </w:t>
      </w:r>
      <w:r w:rsidRPr="00135D0B">
        <w:rPr>
          <w:rtl/>
        </w:rPr>
        <w:t>جزئیات نوع مواد، ابعاد و وزن پاک قطعات باید مطابق پیشنهاد فنی باشد</w:t>
      </w:r>
      <w:r w:rsidRPr="00135D0B">
        <w:t xml:space="preserve">. </w:t>
      </w:r>
      <w:r w:rsidRPr="00135D0B">
        <w:rPr>
          <w:rtl/>
        </w:rPr>
        <w:t>اقلام سنگین و حجیم باید روی پالت استاندارد بارگیری شوند</w:t>
      </w:r>
      <w:r w:rsidRPr="00135D0B">
        <w:t xml:space="preserve">. </w:t>
      </w:r>
      <w:r w:rsidRPr="00135D0B">
        <w:rPr>
          <w:rtl/>
        </w:rPr>
        <w:t>بسته‌بندی باید مطابق استانداردهای سازمان حفاظت محیط‌زیست ایران بوده و از آسیب به کارکنان و محیط‌زیست جلوگیری کند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۷- سازوکار حل اختلاف قراردادی (منطبق بر ابلاغیه ۱۲۱-۲۰/۲)</w:t>
      </w:r>
    </w:p>
    <w:p w:rsidR="00135D0B" w:rsidRPr="00135D0B" w:rsidRDefault="00135D0B" w:rsidP="00135D0B">
      <w:r w:rsidRPr="00135D0B">
        <w:rPr>
          <w:rtl/>
        </w:rPr>
        <w:t>۷-۱</w:t>
      </w:r>
      <w:r w:rsidRPr="00135D0B">
        <w:t xml:space="preserve">- </w:t>
      </w:r>
      <w:r w:rsidRPr="00135D0B">
        <w:rPr>
          <w:rtl/>
        </w:rPr>
        <w:t>در صورت بروز هرگونه اختلاف در تفسیر، اجرا یا آثار ناشی از این قرارداد، طرفین ابتدا از طریق مذاکره حضوری موضوع را بررسی می‌نمایند</w:t>
      </w:r>
      <w:r w:rsidRPr="00135D0B">
        <w:t xml:space="preserve">. </w:t>
      </w:r>
      <w:r w:rsidRPr="00135D0B">
        <w:rPr>
          <w:rtl/>
        </w:rPr>
        <w:t>۷-۲</w:t>
      </w:r>
      <w:r w:rsidRPr="00135D0B">
        <w:t xml:space="preserve">- </w:t>
      </w:r>
      <w:r w:rsidRPr="00135D0B">
        <w:rPr>
          <w:rtl/>
        </w:rPr>
        <w:t>در صورت عدم حصول توافق، اختلاف طرفین بر اساس دستورالعمل حل اختلاف قراردادی وزارت نفت (ابلاغیه شماره ۱۲۱-۲۰/۲) به «هیئت حل اختلاف قراردادی» در سطح شرکت اصلی ارجاع خواهد شد</w:t>
      </w:r>
      <w:r w:rsidRPr="00135D0B">
        <w:t xml:space="preserve">. </w:t>
      </w:r>
      <w:r w:rsidRPr="00135D0B">
        <w:rPr>
          <w:rtl/>
        </w:rPr>
        <w:t>مفاد این رویه ناظر بر داوری نبوده و سازوکاری توافقی درون‌سازمانی جهت جلوگیری از توقف کار است</w:t>
      </w:r>
      <w:r w:rsidRPr="00135D0B">
        <w:t xml:space="preserve">. </w:t>
      </w:r>
      <w:r w:rsidRPr="00135D0B">
        <w:rPr>
          <w:rtl/>
        </w:rPr>
        <w:t>۷-۳</w:t>
      </w:r>
      <w:r w:rsidRPr="00135D0B">
        <w:t xml:space="preserve">- </w:t>
      </w:r>
      <w:r w:rsidRPr="00135D0B">
        <w:rPr>
          <w:rtl/>
        </w:rPr>
        <w:t>تصمیمات هیئت مذکور پس از تایید مقامات ذی‌صلاح وزارت نفت برای طرفین لازم‌الاجرا است</w:t>
      </w:r>
      <w:r w:rsidRPr="00135D0B">
        <w:t xml:space="preserve">. </w:t>
      </w:r>
    </w:p>
    <w:p w:rsidR="00135D0B" w:rsidRPr="00135D0B" w:rsidRDefault="00135D0B" w:rsidP="00135D0B">
      <w:pPr>
        <w:rPr>
          <w:b/>
          <w:bCs/>
        </w:rPr>
      </w:pPr>
      <w:r w:rsidRPr="00135D0B">
        <w:rPr>
          <w:b/>
          <w:bCs/>
          <w:rtl/>
        </w:rPr>
        <w:t>ماده ۸- تعهدنامه شفاف‌سازی، محرمانگی و منع تبانی</w:t>
      </w:r>
    </w:p>
    <w:p w:rsidR="00135D0B" w:rsidRPr="00135D0B" w:rsidRDefault="00135D0B" w:rsidP="00135D0B">
      <w:r w:rsidRPr="00135D0B">
        <w:rPr>
          <w:rtl/>
        </w:rPr>
        <w:t>۸-۱</w:t>
      </w:r>
      <w:r w:rsidRPr="00135D0B">
        <w:t xml:space="preserve">- </w:t>
      </w:r>
      <w:r w:rsidRPr="00135D0B">
        <w:rPr>
          <w:rtl/>
        </w:rPr>
        <w:t>فروشنده صراحتاً متعهد به رعایت کامل قانون مبارزه با پولشویی مصوب ۱۳۸۶/۱۱/۰۲ با اصلاحات بعدی و دستورالعمل شفاف‌سازی وزارت نفت می‌باشد</w:t>
      </w:r>
      <w:r w:rsidRPr="00135D0B">
        <w:t xml:space="preserve">. </w:t>
      </w:r>
      <w:r w:rsidRPr="00135D0B">
        <w:rPr>
          <w:rtl/>
        </w:rPr>
        <w:t>۸-۲</w:t>
      </w:r>
      <w:r w:rsidRPr="00135D0B">
        <w:t xml:space="preserve">- </w:t>
      </w:r>
      <w:r w:rsidRPr="00135D0B">
        <w:rPr>
          <w:rtl/>
        </w:rPr>
        <w:t>فروشنده متعهد به حفظ کامل محرمانگی اطلاعات استعلام و قرارداد بوده و اقرار می‌نماید که از هرگونه تبانی خودداری کرده و هیچ‌گونه ارتباط تجاری با شرکت‌ها یا کشورهای تحت تحریم ندارد</w:t>
      </w:r>
      <w:r w:rsidRPr="00135D0B">
        <w:t xml:space="preserve">. </w:t>
      </w:r>
    </w:p>
    <w:p w:rsidR="00135D0B" w:rsidRPr="00135D0B" w:rsidRDefault="00135D0B" w:rsidP="00135D0B">
      <w:r w:rsidRPr="00135D0B">
        <w:rPr>
          <w:rtl/>
        </w:rPr>
        <w:t>این قرارداد در ۸ ماده و در دو نسخه متحدالمال تنظیم و به امضای طرفین رسید</w:t>
      </w:r>
      <w:r w:rsidRPr="00135D0B">
        <w:t xml:space="preserve">. </w:t>
      </w:r>
    </w:p>
    <w:p w:rsidR="00135D0B" w:rsidRPr="00135D0B" w:rsidRDefault="00135D0B" w:rsidP="00135D0B">
      <w:r w:rsidRPr="00135D0B">
        <w:rPr>
          <w:b/>
          <w:bCs/>
          <w:rtl/>
        </w:rPr>
        <w:t>محل مهر و امضای کارفرما</w:t>
      </w:r>
      <w:r w:rsidRPr="00135D0B">
        <w:rPr>
          <w:rtl/>
        </w:rPr>
        <w:t xml:space="preserve"> </w:t>
      </w:r>
      <w:r>
        <w:rPr>
          <w:rFonts w:hint="cs"/>
          <w:rtl/>
        </w:rPr>
        <w:t xml:space="preserve">                                                   </w:t>
      </w:r>
      <w:r w:rsidRPr="00135D0B">
        <w:rPr>
          <w:b/>
          <w:bCs/>
          <w:rtl/>
        </w:rPr>
        <w:t>محل مهر و امضای فروشنده (تأمین‌کننده کالا)</w:t>
      </w:r>
    </w:p>
    <w:p w:rsidR="00135D0B" w:rsidRPr="00135D0B" w:rsidRDefault="00135D0B" w:rsidP="00135D0B">
      <w:proofErr w:type="gramStart"/>
      <w:r>
        <w:rPr>
          <w:b/>
          <w:bCs/>
        </w:rPr>
        <w:t>)</w:t>
      </w:r>
      <w:r w:rsidRPr="00135D0B">
        <w:rPr>
          <w:b/>
          <w:bCs/>
          <w:rtl/>
        </w:rPr>
        <w:t>منطقه</w:t>
      </w:r>
      <w:proofErr w:type="gramEnd"/>
      <w:r w:rsidRPr="00135D0B">
        <w:rPr>
          <w:b/>
          <w:bCs/>
          <w:rtl/>
        </w:rPr>
        <w:t xml:space="preserve"> ۳ عملیات انتقال گاز</w:t>
      </w:r>
      <w:r>
        <w:rPr>
          <w:rFonts w:hint="cs"/>
          <w:b/>
          <w:bCs/>
          <w:rtl/>
        </w:rPr>
        <w:t>)</w:t>
      </w:r>
    </w:p>
    <w:p w:rsidR="007712C5" w:rsidRPr="00135D0B" w:rsidRDefault="007712C5" w:rsidP="00135D0B"/>
    <w:sectPr w:rsidR="007712C5" w:rsidRPr="00135D0B" w:rsidSect="00F74B9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C0"/>
    <w:rsid w:val="00015E45"/>
    <w:rsid w:val="00135D0B"/>
    <w:rsid w:val="00761EC0"/>
    <w:rsid w:val="007712C5"/>
    <w:rsid w:val="00B7791A"/>
    <w:rsid w:val="00F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1D7259"/>
  <w15:chartTrackingRefBased/>
  <w15:docId w15:val="{BC41DFBE-059F-42E7-AC51-DC090EB5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2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Heydarzadeh</dc:creator>
  <cp:keywords/>
  <dc:description/>
  <cp:lastModifiedBy>Ali Heydarzadeh</cp:lastModifiedBy>
  <cp:revision>4</cp:revision>
  <dcterms:created xsi:type="dcterms:W3CDTF">2026-06-08T06:34:00Z</dcterms:created>
  <dcterms:modified xsi:type="dcterms:W3CDTF">2026-06-09T06:24:00Z</dcterms:modified>
</cp:coreProperties>
</file>