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AA95" w14:textId="77777777" w:rsidR="00F526EB" w:rsidRPr="00B33175" w:rsidRDefault="00F526EB" w:rsidP="00F526EB">
      <w:pPr>
        <w:rPr>
          <w:rFonts w:cs="B Titr"/>
          <w:sz w:val="32"/>
          <w:szCs w:val="32"/>
          <w:rtl/>
        </w:rPr>
      </w:pPr>
      <w:r w:rsidRPr="00B33175">
        <w:rPr>
          <w:rFonts w:cs="B Titr" w:hint="cs"/>
          <w:sz w:val="32"/>
          <w:szCs w:val="32"/>
          <w:rtl/>
        </w:rPr>
        <w:t>شرح کار نقاشی بخش قلب</w:t>
      </w:r>
    </w:p>
    <w:p w14:paraId="56832924" w14:textId="275E2DA8" w:rsidR="00F526EB" w:rsidRDefault="00F526EB" w:rsidP="00F526EB">
      <w:pPr>
        <w:rPr>
          <w:rtl/>
        </w:rPr>
      </w:pPr>
      <w:r>
        <w:rPr>
          <w:rFonts w:hint="cs"/>
          <w:rtl/>
        </w:rPr>
        <w:t>1-زیر سازی کامل پروژه</w:t>
      </w:r>
    </w:p>
    <w:p w14:paraId="451C10E1" w14:textId="0F99E983" w:rsidR="00F526EB" w:rsidRDefault="00F526EB" w:rsidP="00F526EB">
      <w:pPr>
        <w:rPr>
          <w:rtl/>
        </w:rPr>
      </w:pPr>
      <w:r>
        <w:rPr>
          <w:rFonts w:hint="cs"/>
          <w:rtl/>
        </w:rPr>
        <w:t>2-</w:t>
      </w:r>
      <w:r w:rsidR="007A4EA9" w:rsidRPr="00F526EB">
        <w:rPr>
          <w:rtl/>
        </w:rPr>
        <w:t xml:space="preserve"> </w:t>
      </w:r>
      <w:r>
        <w:rPr>
          <w:rFonts w:hint="cs"/>
          <w:rtl/>
        </w:rPr>
        <w:t xml:space="preserve">باز کردن و بستن مجدد کلید و پریزها </w:t>
      </w:r>
      <w:r w:rsidR="00B23CEA">
        <w:rPr>
          <w:rFonts w:hint="cs"/>
          <w:rtl/>
        </w:rPr>
        <w:t xml:space="preserve">و دستگیرها </w:t>
      </w:r>
    </w:p>
    <w:p w14:paraId="043D9F26" w14:textId="5EE91CF7" w:rsidR="00F526EB" w:rsidRDefault="00F526EB" w:rsidP="00F526EB">
      <w:pPr>
        <w:rPr>
          <w:rtl/>
        </w:rPr>
      </w:pPr>
      <w:r>
        <w:rPr>
          <w:rFonts w:hint="cs"/>
          <w:rtl/>
        </w:rPr>
        <w:t>3-باز کردن لوازم داخل اتاق قبل از نقاشی .و بستن مجددا آن بعد از نقاشی</w:t>
      </w:r>
    </w:p>
    <w:p w14:paraId="66B82C96" w14:textId="683B445E" w:rsidR="00F526EB" w:rsidRDefault="00F526EB" w:rsidP="00F526EB">
      <w:pPr>
        <w:rPr>
          <w:rtl/>
        </w:rPr>
      </w:pPr>
      <w:r>
        <w:rPr>
          <w:rFonts w:hint="cs"/>
          <w:rtl/>
        </w:rPr>
        <w:t xml:space="preserve">4-تمیز کردن کف </w:t>
      </w:r>
      <w:r w:rsidR="00941548">
        <w:rPr>
          <w:rFonts w:hint="cs"/>
          <w:rtl/>
        </w:rPr>
        <w:t xml:space="preserve">و شیشه ها </w:t>
      </w:r>
      <w:r>
        <w:rPr>
          <w:rFonts w:hint="cs"/>
          <w:rtl/>
        </w:rPr>
        <w:t xml:space="preserve">به طور کامل پس از نقاشی بطور کامل </w:t>
      </w:r>
    </w:p>
    <w:p w14:paraId="6C9F8038" w14:textId="13F56C49" w:rsidR="00F526EB" w:rsidRDefault="00F526EB" w:rsidP="00F526EB">
      <w:pPr>
        <w:rPr>
          <w:rtl/>
        </w:rPr>
      </w:pPr>
      <w:r>
        <w:rPr>
          <w:rFonts w:hint="cs"/>
          <w:rtl/>
        </w:rPr>
        <w:t>5-نقاشی چهارچوب و درب با رنگ روغنی درجه یک استاندارد با نظر دفتر فنی</w:t>
      </w:r>
      <w:r w:rsidR="0081132B">
        <w:rPr>
          <w:rFonts w:hint="cs"/>
          <w:rtl/>
        </w:rPr>
        <w:t xml:space="preserve">     24 عدد</w:t>
      </w:r>
    </w:p>
    <w:p w14:paraId="28AE0837" w14:textId="11D50D15" w:rsidR="00F526EB" w:rsidRDefault="00F526EB" w:rsidP="00F526EB">
      <w:pPr>
        <w:rPr>
          <w:rtl/>
        </w:rPr>
      </w:pPr>
      <w:r>
        <w:rPr>
          <w:rFonts w:hint="cs"/>
          <w:rtl/>
        </w:rPr>
        <w:t>6-نقاشی فن کوئیل ها</w:t>
      </w:r>
      <w:r w:rsidR="0081132B">
        <w:rPr>
          <w:rFonts w:hint="cs"/>
          <w:rtl/>
        </w:rPr>
        <w:t xml:space="preserve">ی </w:t>
      </w:r>
      <w:r>
        <w:rPr>
          <w:rFonts w:hint="cs"/>
          <w:rtl/>
        </w:rPr>
        <w:t>با رنگ رو</w:t>
      </w:r>
      <w:r w:rsidR="0081132B">
        <w:rPr>
          <w:rFonts w:hint="cs"/>
          <w:rtl/>
        </w:rPr>
        <w:t>غن  11 عدد</w:t>
      </w:r>
    </w:p>
    <w:p w14:paraId="4A390CD7" w14:textId="46B0C48F" w:rsidR="0081132B" w:rsidRDefault="0081132B" w:rsidP="00F526EB">
      <w:pPr>
        <w:rPr>
          <w:rtl/>
        </w:rPr>
      </w:pPr>
      <w:r>
        <w:rPr>
          <w:rFonts w:hint="cs"/>
          <w:rtl/>
        </w:rPr>
        <w:t xml:space="preserve">7-نقاشی دیوارها با رنگ اکلریلیک </w:t>
      </w:r>
      <w:r w:rsidR="007F7FE1">
        <w:rPr>
          <w:rFonts w:hint="cs"/>
          <w:rtl/>
        </w:rPr>
        <w:t xml:space="preserve"> قابل شستشو </w:t>
      </w:r>
      <w:r>
        <w:rPr>
          <w:rFonts w:hint="cs"/>
          <w:rtl/>
        </w:rPr>
        <w:t>درجه یک و استاندارد با نظر دفتر فنی    256 مترمربع</w:t>
      </w:r>
    </w:p>
    <w:p w14:paraId="0149ED9D" w14:textId="751B3847" w:rsidR="0081132B" w:rsidRPr="00B33175" w:rsidRDefault="0081132B" w:rsidP="0081132B">
      <w:pPr>
        <w:rPr>
          <w:rFonts w:cs="B Titr"/>
          <w:rtl/>
        </w:rPr>
      </w:pPr>
      <w:r w:rsidRPr="00B33175">
        <w:rPr>
          <w:rFonts w:cs="B Titr" w:hint="cs"/>
          <w:rtl/>
        </w:rPr>
        <w:t>*بکارگیری اتباع بیگانه حتی با مجوز اکیداً ممنوع می باشد</w:t>
      </w:r>
    </w:p>
    <w:p w14:paraId="47A3D81B" w14:textId="117AFF2B" w:rsidR="0081132B" w:rsidRPr="00B33175" w:rsidRDefault="0081132B" w:rsidP="0081132B">
      <w:pPr>
        <w:rPr>
          <w:rFonts w:cs="B Titr"/>
          <w:rtl/>
        </w:rPr>
      </w:pPr>
      <w:r w:rsidRPr="00B33175">
        <w:rPr>
          <w:rFonts w:cs="B Titr" w:hint="cs"/>
          <w:rtl/>
        </w:rPr>
        <w:t>*بازدید از پروژه و بارگذاری الزامی می باشد و عدم بازدید به منزله انصراف از پروژه تلقی می گردد.</w:t>
      </w:r>
    </w:p>
    <w:p w14:paraId="13DC1BCA" w14:textId="27B87A58" w:rsidR="0081132B" w:rsidRPr="00B33175" w:rsidRDefault="0081132B" w:rsidP="0081132B">
      <w:pPr>
        <w:rPr>
          <w:rFonts w:cs="B Titr"/>
          <w:rtl/>
        </w:rPr>
      </w:pPr>
      <w:r w:rsidRPr="00B33175">
        <w:rPr>
          <w:rFonts w:cs="B Titr" w:hint="cs"/>
          <w:rtl/>
        </w:rPr>
        <w:t>*کلیه لوازم مصرفی و اجرا به طور کامل با پیمانکار می باشد.</w:t>
      </w:r>
    </w:p>
    <w:p w14:paraId="5A31A670" w14:textId="124937BF" w:rsidR="00695AB2" w:rsidRDefault="0081132B" w:rsidP="0081132B">
      <w:pPr>
        <w:rPr>
          <w:rFonts w:cs="B Titr"/>
          <w:rtl/>
        </w:rPr>
      </w:pPr>
      <w:r w:rsidRPr="00B33175">
        <w:rPr>
          <w:rFonts w:cs="B Titr" w:hint="cs"/>
          <w:rtl/>
        </w:rPr>
        <w:t>* با توجه به فعال بودن بخش</w:t>
      </w:r>
      <w:r w:rsidR="00695AB2">
        <w:rPr>
          <w:rFonts w:cs="B Titr" w:hint="cs"/>
          <w:rtl/>
        </w:rPr>
        <w:t>،</w:t>
      </w:r>
      <w:r w:rsidRPr="00B33175">
        <w:rPr>
          <w:rFonts w:cs="B Titr" w:hint="cs"/>
          <w:rtl/>
        </w:rPr>
        <w:t xml:space="preserve"> هر اتاق به صورت مجزا تخلیه می گردد</w:t>
      </w:r>
      <w:r w:rsidR="00B33175" w:rsidRPr="00B33175">
        <w:rPr>
          <w:rFonts w:cs="B Titr" w:hint="cs"/>
          <w:rtl/>
        </w:rPr>
        <w:t xml:space="preserve"> و تحویل پیمانکار می شود</w:t>
      </w:r>
      <w:r w:rsidRPr="00B33175">
        <w:rPr>
          <w:rFonts w:cs="B Titr" w:hint="cs"/>
          <w:rtl/>
        </w:rPr>
        <w:t xml:space="preserve"> و </w:t>
      </w:r>
      <w:r w:rsidR="00B33175" w:rsidRPr="00B33175">
        <w:rPr>
          <w:rFonts w:cs="B Titr" w:hint="cs"/>
          <w:rtl/>
        </w:rPr>
        <w:t xml:space="preserve">باید عملیات نقاشی بصورت کامل </w:t>
      </w:r>
      <w:r w:rsidR="00B33175">
        <w:rPr>
          <w:rFonts w:cs="B Titr" w:hint="cs"/>
          <w:rtl/>
        </w:rPr>
        <w:t>به اتمام رسیده</w:t>
      </w:r>
      <w:r w:rsidR="00B33175" w:rsidRPr="00B33175">
        <w:rPr>
          <w:rFonts w:cs="B Titr" w:hint="cs"/>
          <w:rtl/>
        </w:rPr>
        <w:t xml:space="preserve"> و تحویل بخش گردد و بعد از آن اتاق دیگری تحویل پیمانکار می گردد. </w:t>
      </w:r>
    </w:p>
    <w:p w14:paraId="0EE3D868" w14:textId="4BD2ED88" w:rsidR="00695AB2" w:rsidRPr="00B33175" w:rsidRDefault="00695AB2" w:rsidP="0081132B">
      <w:pPr>
        <w:rPr>
          <w:rFonts w:cs="B Titr"/>
          <w:rtl/>
        </w:rPr>
      </w:pPr>
      <w:r>
        <w:rPr>
          <w:rFonts w:cs="B Titr" w:hint="cs"/>
          <w:rtl/>
        </w:rPr>
        <w:t xml:space="preserve">*قیمت ها باید طبق لیست زیر به تفکیک </w:t>
      </w:r>
      <w:r w:rsidR="00941548">
        <w:rPr>
          <w:rFonts w:cs="B Titr" w:hint="cs"/>
          <w:rtl/>
        </w:rPr>
        <w:t>یک</w:t>
      </w:r>
      <w:r>
        <w:rPr>
          <w:rFonts w:cs="B Titr" w:hint="cs"/>
          <w:rtl/>
        </w:rPr>
        <w:t xml:space="preserve"> متر مربع یا عدد تکمیل گردد</w:t>
      </w:r>
    </w:p>
    <w:tbl>
      <w:tblPr>
        <w:tblStyle w:val="TableGrid"/>
        <w:bidiVisual/>
        <w:tblW w:w="9486" w:type="dxa"/>
        <w:tblLook w:val="04A0" w:firstRow="1" w:lastRow="0" w:firstColumn="1" w:lastColumn="0" w:noHBand="0" w:noVBand="1"/>
      </w:tblPr>
      <w:tblGrid>
        <w:gridCol w:w="4743"/>
        <w:gridCol w:w="4743"/>
      </w:tblGrid>
      <w:tr w:rsidR="00695AB2" w14:paraId="23ED75D6" w14:textId="77777777" w:rsidTr="00695AB2">
        <w:trPr>
          <w:trHeight w:val="467"/>
        </w:trPr>
        <w:tc>
          <w:tcPr>
            <w:tcW w:w="4743" w:type="dxa"/>
          </w:tcPr>
          <w:p w14:paraId="0654BA97" w14:textId="12D8A46F" w:rsidR="00695AB2" w:rsidRDefault="00695AB2" w:rsidP="00695AB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شرح کار</w:t>
            </w:r>
          </w:p>
        </w:tc>
        <w:tc>
          <w:tcPr>
            <w:tcW w:w="4743" w:type="dxa"/>
          </w:tcPr>
          <w:p w14:paraId="7B86F769" w14:textId="036D634C" w:rsidR="00695AB2" w:rsidRDefault="00695AB2" w:rsidP="00695AB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قیمت یک مترمربع/عدد</w:t>
            </w:r>
          </w:p>
        </w:tc>
      </w:tr>
      <w:tr w:rsidR="00695AB2" w14:paraId="690A6880" w14:textId="77777777" w:rsidTr="00695AB2">
        <w:trPr>
          <w:trHeight w:val="467"/>
        </w:trPr>
        <w:tc>
          <w:tcPr>
            <w:tcW w:w="4743" w:type="dxa"/>
          </w:tcPr>
          <w:p w14:paraId="67CE513B" w14:textId="360DC0A9" w:rsidR="00695AB2" w:rsidRDefault="00695AB2" w:rsidP="00695AB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نقاشی اکریلیک</w:t>
            </w:r>
          </w:p>
        </w:tc>
        <w:tc>
          <w:tcPr>
            <w:tcW w:w="4743" w:type="dxa"/>
          </w:tcPr>
          <w:p w14:paraId="710F3101" w14:textId="77777777" w:rsidR="00695AB2" w:rsidRDefault="00695AB2" w:rsidP="00695AB2">
            <w:pPr>
              <w:jc w:val="center"/>
              <w:rPr>
                <w:rFonts w:cs="B Titr"/>
                <w:rtl/>
              </w:rPr>
            </w:pPr>
          </w:p>
        </w:tc>
      </w:tr>
      <w:tr w:rsidR="00695AB2" w14:paraId="36D3D3F9" w14:textId="77777777" w:rsidTr="00695AB2">
        <w:trPr>
          <w:trHeight w:val="450"/>
        </w:trPr>
        <w:tc>
          <w:tcPr>
            <w:tcW w:w="4743" w:type="dxa"/>
          </w:tcPr>
          <w:p w14:paraId="4F57D5BC" w14:textId="69823C18" w:rsidR="00695AB2" w:rsidRDefault="00695AB2" w:rsidP="00695AB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نقاشی روغنی</w:t>
            </w:r>
          </w:p>
        </w:tc>
        <w:tc>
          <w:tcPr>
            <w:tcW w:w="4743" w:type="dxa"/>
          </w:tcPr>
          <w:p w14:paraId="77AF61F6" w14:textId="77777777" w:rsidR="00695AB2" w:rsidRDefault="00695AB2" w:rsidP="00695AB2">
            <w:pPr>
              <w:jc w:val="center"/>
              <w:rPr>
                <w:rFonts w:cs="B Titr"/>
                <w:rtl/>
              </w:rPr>
            </w:pPr>
          </w:p>
        </w:tc>
      </w:tr>
      <w:tr w:rsidR="00695AB2" w14:paraId="32FB773F" w14:textId="77777777" w:rsidTr="00695AB2">
        <w:trPr>
          <w:trHeight w:val="467"/>
        </w:trPr>
        <w:tc>
          <w:tcPr>
            <w:tcW w:w="4743" w:type="dxa"/>
          </w:tcPr>
          <w:p w14:paraId="7777D929" w14:textId="77777777" w:rsidR="00695AB2" w:rsidRDefault="00695AB2" w:rsidP="00695AB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4743" w:type="dxa"/>
          </w:tcPr>
          <w:p w14:paraId="4BD2F4B4" w14:textId="77777777" w:rsidR="00695AB2" w:rsidRDefault="00695AB2" w:rsidP="00695AB2">
            <w:pPr>
              <w:jc w:val="center"/>
              <w:rPr>
                <w:rFonts w:cs="B Titr"/>
                <w:rtl/>
              </w:rPr>
            </w:pPr>
          </w:p>
        </w:tc>
      </w:tr>
    </w:tbl>
    <w:p w14:paraId="337D23F3" w14:textId="3D53FD85" w:rsidR="0081132B" w:rsidRPr="00B33175" w:rsidRDefault="0081132B" w:rsidP="0081132B">
      <w:pPr>
        <w:rPr>
          <w:rFonts w:cs="B Titr"/>
          <w:rtl/>
        </w:rPr>
      </w:pPr>
    </w:p>
    <w:sectPr w:rsidR="0081132B" w:rsidRPr="00B33175" w:rsidSect="00181292">
      <w:pgSz w:w="11906" w:h="16838" w:code="9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22190"/>
    <w:multiLevelType w:val="hybridMultilevel"/>
    <w:tmpl w:val="AF749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68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6"/>
    <w:rsid w:val="00181292"/>
    <w:rsid w:val="001A3D66"/>
    <w:rsid w:val="002A4656"/>
    <w:rsid w:val="004D0658"/>
    <w:rsid w:val="00513EAC"/>
    <w:rsid w:val="00646C14"/>
    <w:rsid w:val="00651A24"/>
    <w:rsid w:val="00695AB2"/>
    <w:rsid w:val="0072166F"/>
    <w:rsid w:val="007A4EA9"/>
    <w:rsid w:val="007F7FE1"/>
    <w:rsid w:val="0081132B"/>
    <w:rsid w:val="00941548"/>
    <w:rsid w:val="009F2B5E"/>
    <w:rsid w:val="00B23CEA"/>
    <w:rsid w:val="00B33175"/>
    <w:rsid w:val="00D56349"/>
    <w:rsid w:val="00F526EB"/>
    <w:rsid w:val="00FC59D2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6446B"/>
  <w15:chartTrackingRefBased/>
  <w15:docId w15:val="{A799B6E1-5B44-41A6-9624-EE1D87E0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A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D66"/>
    <w:rPr>
      <w:b/>
      <w:bCs/>
      <w:smallCaps/>
      <w:color w:val="0F4761" w:themeColor="accent1" w:themeShade="BF"/>
      <w:spacing w:val="5"/>
    </w:rPr>
  </w:style>
  <w:style w:type="character" w:customStyle="1" w:styleId="p">
    <w:name w:val="p"/>
    <w:basedOn w:val="DefaultParagraphFont"/>
    <w:rsid w:val="001A3D66"/>
  </w:style>
  <w:style w:type="table" w:styleId="TableGrid">
    <w:name w:val="Table Grid"/>
    <w:basedOn w:val="TableNormal"/>
    <w:uiPriority w:val="39"/>
    <w:rsid w:val="0069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</dc:creator>
  <cp:keywords/>
  <dc:description/>
  <cp:lastModifiedBy>fanni</cp:lastModifiedBy>
  <cp:revision>8</cp:revision>
  <cp:lastPrinted>2026-07-08T08:30:00Z</cp:lastPrinted>
  <dcterms:created xsi:type="dcterms:W3CDTF">2026-07-08T07:58:00Z</dcterms:created>
  <dcterms:modified xsi:type="dcterms:W3CDTF">2026-07-22T05:02:00Z</dcterms:modified>
</cp:coreProperties>
</file>